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AD" w:rsidRDefault="00E67BB2" w:rsidP="00D920EB">
      <w:pPr>
        <w:pStyle w:val="printredaction-line"/>
        <w:jc w:val="center"/>
        <w:divId w:val="1709597963"/>
        <w:rPr>
          <w:rFonts w:ascii="Georgia" w:hAnsi="Georgia"/>
        </w:rPr>
      </w:pPr>
      <w:r>
        <w:rPr>
          <w:rFonts w:ascii="Georgia" w:hAnsi="Georgia"/>
        </w:rPr>
        <w:t>Действующая редакция</w:t>
      </w:r>
    </w:p>
    <w:p w:rsidR="008B6DAD" w:rsidRDefault="00E67BB2" w:rsidP="00D920EB">
      <w:pPr>
        <w:jc w:val="center"/>
        <w:divId w:val="517040076"/>
        <w:rPr>
          <w:rFonts w:ascii="Georgia" w:eastAsia="Times New Roman" w:hAnsi="Georgia"/>
        </w:rPr>
      </w:pPr>
      <w:r>
        <w:rPr>
          <w:rFonts w:ascii="Georgia" w:eastAsia="Times New Roman" w:hAnsi="Georgia"/>
        </w:rPr>
        <w:t xml:space="preserve">Письмо </w:t>
      </w:r>
      <w:proofErr w:type="spellStart"/>
      <w:r>
        <w:rPr>
          <w:rFonts w:ascii="Georgia" w:eastAsia="Times New Roman" w:hAnsi="Georgia"/>
        </w:rPr>
        <w:t>Минпросвещения</w:t>
      </w:r>
      <w:proofErr w:type="spellEnd"/>
      <w:r>
        <w:rPr>
          <w:rFonts w:ascii="Georgia" w:eastAsia="Times New Roman" w:hAnsi="Georgia"/>
        </w:rPr>
        <w:t xml:space="preserve"> России от 20.08.2019 № ИП-941/06/484</w:t>
      </w:r>
    </w:p>
    <w:p w:rsidR="008B6DAD" w:rsidRDefault="00E67BB2" w:rsidP="00D920EB">
      <w:pPr>
        <w:pStyle w:val="2"/>
        <w:jc w:val="center"/>
        <w:divId w:val="1709597963"/>
        <w:rPr>
          <w:rFonts w:ascii="Georgia" w:eastAsia="Times New Roman" w:hAnsi="Georgia"/>
        </w:rPr>
      </w:pPr>
      <w:r>
        <w:rPr>
          <w:rFonts w:ascii="Georgia" w:eastAsia="Times New Roman" w:hAnsi="Georgia"/>
        </w:rPr>
        <w:t xml:space="preserve">О примерном </w:t>
      </w:r>
      <w:proofErr w:type="gramStart"/>
      <w:r>
        <w:rPr>
          <w:rFonts w:ascii="Georgia" w:eastAsia="Times New Roman" w:hAnsi="Georgia"/>
        </w:rPr>
        <w:t>положении</w:t>
      </w:r>
      <w:proofErr w:type="gramEnd"/>
      <w:r>
        <w:rPr>
          <w:rFonts w:ascii="Georgia" w:eastAsia="Times New Roman" w:hAnsi="Georgia"/>
        </w:rPr>
        <w:t xml:space="preserve"> о нормах профессиональной этики педагогических работников</w:t>
      </w:r>
    </w:p>
    <w:p w:rsidR="008B6DAD" w:rsidRDefault="00E67BB2">
      <w:pPr>
        <w:spacing w:after="223"/>
        <w:jc w:val="both"/>
        <w:divId w:val="1712529630"/>
        <w:rPr>
          <w:rFonts w:ascii="Georgia" w:hAnsi="Georgia"/>
        </w:rPr>
      </w:pPr>
      <w:proofErr w:type="gramStart"/>
      <w:r>
        <w:rPr>
          <w:rFonts w:ascii="Georgia" w:hAnsi="Georgia"/>
        </w:rPr>
        <w:t>В целях актуализации Модельного кодекса профессиональной этики педагогических работников организаций, осуществляющих образовательную деятельность (</w:t>
      </w:r>
      <w:r w:rsidRPr="00A258CD">
        <w:rPr>
          <w:rFonts w:ascii="Georgia" w:hAnsi="Georgia"/>
        </w:rPr>
        <w:t xml:space="preserve">приложение к письму Департамента государственной политики в сфере воспитания детей и молодёжи </w:t>
      </w:r>
      <w:proofErr w:type="spellStart"/>
      <w:r w:rsidRPr="00A258CD">
        <w:rPr>
          <w:rFonts w:ascii="Georgia" w:hAnsi="Georgia"/>
        </w:rPr>
        <w:t>Минобрнауки</w:t>
      </w:r>
      <w:proofErr w:type="spellEnd"/>
      <w:r w:rsidRPr="00A258CD">
        <w:rPr>
          <w:rFonts w:ascii="Georgia" w:hAnsi="Georgia"/>
        </w:rPr>
        <w:t xml:space="preserve"> России от 6 февраля 2014 г. № 09-148 "О направлении материалов"</w:t>
      </w:r>
      <w:r>
        <w:rPr>
          <w:rFonts w:ascii="Georgia" w:hAnsi="Georgia"/>
        </w:rPr>
        <w:t xml:space="preserve">), в отношении педагогических работников организаций, осуществляющих образовательную деятельность в сфере ведения </w:t>
      </w:r>
      <w:proofErr w:type="spellStart"/>
      <w:r>
        <w:rPr>
          <w:rFonts w:ascii="Georgia" w:hAnsi="Georgia"/>
        </w:rPr>
        <w:t>Минпросвещения</w:t>
      </w:r>
      <w:proofErr w:type="spellEnd"/>
      <w:r>
        <w:rPr>
          <w:rFonts w:ascii="Georgia" w:hAnsi="Georgia"/>
        </w:rPr>
        <w:t xml:space="preserve"> России, а также профилактики несправедливого и необъективного расследования нарушения указанных норм </w:t>
      </w:r>
      <w:proofErr w:type="spellStart"/>
      <w:r>
        <w:rPr>
          <w:rFonts w:ascii="Georgia" w:hAnsi="Georgia"/>
        </w:rPr>
        <w:t>Минпросвещения</w:t>
      </w:r>
      <w:proofErr w:type="spellEnd"/>
      <w:proofErr w:type="gramEnd"/>
      <w:r>
        <w:rPr>
          <w:rFonts w:ascii="Georgia" w:hAnsi="Georgia"/>
        </w:rPr>
        <w:t xml:space="preserve"> России и Общероссийский Профсоюз образования (далее - Профсоюз) подготовили взамен соответствующему документу </w:t>
      </w:r>
      <w:r w:rsidRPr="00A258CD">
        <w:rPr>
          <w:rFonts w:ascii="Georgia" w:hAnsi="Georgia"/>
        </w:rPr>
        <w:t>примерное положение о нормах профессиональной этики педагогических работников</w:t>
      </w:r>
      <w:r>
        <w:rPr>
          <w:rFonts w:ascii="Georgia" w:hAnsi="Georgia"/>
        </w:rPr>
        <w:t xml:space="preserve"> (далее - Положение).</w:t>
      </w:r>
    </w:p>
    <w:p w:rsidR="008B6DAD" w:rsidRDefault="00E67BB2">
      <w:pPr>
        <w:spacing w:after="223"/>
        <w:jc w:val="both"/>
        <w:divId w:val="1712529630"/>
        <w:rPr>
          <w:rFonts w:ascii="Georgia" w:hAnsi="Georgia"/>
        </w:rPr>
      </w:pPr>
      <w:proofErr w:type="spellStart"/>
      <w:r>
        <w:rPr>
          <w:rFonts w:ascii="Georgia" w:hAnsi="Georgia"/>
        </w:rPr>
        <w:t>Минпросвещения</w:t>
      </w:r>
      <w:proofErr w:type="spellEnd"/>
      <w:r>
        <w:rPr>
          <w:rFonts w:ascii="Georgia" w:hAnsi="Georgia"/>
        </w:rPr>
        <w:t xml:space="preserve"> России и Профсоюз обращают внимание на то, что к основным положениям законодательства Российской Федерации, связанным с регулированием вопросов профессиональной этики педагогических работников, относятся:</w:t>
      </w:r>
    </w:p>
    <w:p w:rsidR="008B6DAD" w:rsidRDefault="00E67BB2">
      <w:pPr>
        <w:spacing w:after="223"/>
        <w:jc w:val="both"/>
        <w:divId w:val="1712529630"/>
        <w:rPr>
          <w:rFonts w:ascii="Georgia" w:hAnsi="Georgia"/>
        </w:rPr>
      </w:pPr>
      <w:r>
        <w:rPr>
          <w:rFonts w:ascii="Georgia" w:hAnsi="Georgia"/>
        </w:rPr>
        <w:t>закрепление норм профессиональной этики педагогических работников в локальных нормативных актах организации, осуществляющей образовательную деятельность (</w:t>
      </w:r>
      <w:r w:rsidRPr="00A258CD">
        <w:rPr>
          <w:rFonts w:ascii="Georgia" w:hAnsi="Georgia"/>
        </w:rPr>
        <w:t>часть 4 статьи 47 Федерального закона от 29 декабря 2012 г. № 273-ФЗ "Об образовании в Российской Федерации"</w:t>
      </w:r>
      <w:r>
        <w:rPr>
          <w:rFonts w:ascii="Georgia" w:hAnsi="Georgia"/>
        </w:rPr>
        <w:t xml:space="preserve"> (далее - Закон № 273);</w:t>
      </w:r>
    </w:p>
    <w:p w:rsidR="008B6DAD" w:rsidRDefault="00E67BB2">
      <w:pPr>
        <w:spacing w:after="223"/>
        <w:jc w:val="both"/>
        <w:divId w:val="1712529630"/>
        <w:rPr>
          <w:rFonts w:ascii="Georgia" w:hAnsi="Georgia"/>
        </w:rPr>
      </w:pPr>
      <w:r>
        <w:rPr>
          <w:rFonts w:ascii="Georgia" w:hAnsi="Georgia"/>
        </w:rPr>
        <w:t>создание в организации, осуществляющей образовательную деятельность,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в том числе по вопросам применения локальных нормативных актов (</w:t>
      </w:r>
      <w:r w:rsidRPr="00A258CD">
        <w:rPr>
          <w:rFonts w:ascii="Georgia" w:hAnsi="Georgia"/>
        </w:rPr>
        <w:t>часть 2 статьи 45 Закона № 273</w:t>
      </w:r>
      <w:r>
        <w:rPr>
          <w:rFonts w:ascii="Georgia" w:hAnsi="Georgia"/>
        </w:rPr>
        <w:t>);</w:t>
      </w:r>
    </w:p>
    <w:p w:rsidR="008B6DAD" w:rsidRDefault="00E67BB2">
      <w:pPr>
        <w:spacing w:after="223"/>
        <w:jc w:val="both"/>
        <w:divId w:val="1712529630"/>
        <w:rPr>
          <w:rFonts w:ascii="Georgia" w:hAnsi="Georgia"/>
        </w:rPr>
      </w:pPr>
      <w:r>
        <w:rPr>
          <w:rFonts w:ascii="Georgia" w:hAnsi="Georgia"/>
        </w:rPr>
        <w:t>наличие у педагогических работников обязанности соблюдать этические нормы, следовать требованиям профессиональной этики (</w:t>
      </w:r>
      <w:r w:rsidRPr="00A258CD">
        <w:rPr>
          <w:rFonts w:ascii="Georgia" w:hAnsi="Georgia"/>
        </w:rPr>
        <w:t>пункт 2 части 1 статьи 48 Закона № 273</w:t>
      </w:r>
      <w:r>
        <w:rPr>
          <w:rFonts w:ascii="Georgia" w:hAnsi="Georgia"/>
        </w:rPr>
        <w:t>);</w:t>
      </w:r>
    </w:p>
    <w:p w:rsidR="008B6DAD" w:rsidRDefault="00E67BB2">
      <w:pPr>
        <w:spacing w:after="223"/>
        <w:jc w:val="both"/>
        <w:divId w:val="1712529630"/>
        <w:rPr>
          <w:rFonts w:ascii="Georgia" w:hAnsi="Georgia"/>
        </w:rPr>
      </w:pPr>
      <w:r>
        <w:rPr>
          <w:rFonts w:ascii="Georgia" w:hAnsi="Georgia"/>
        </w:rPr>
        <w:t>наличие у педагогических работников права на справедливое и объективное расследование нарушения норм профессиональной этики педагогических работников (</w:t>
      </w:r>
      <w:r w:rsidRPr="00A258CD">
        <w:rPr>
          <w:rFonts w:ascii="Georgia" w:hAnsi="Georgia"/>
        </w:rPr>
        <w:t>пункт 13 части 3 статьи 47 Закона № 273</w:t>
      </w:r>
      <w:r>
        <w:rPr>
          <w:rFonts w:ascii="Georgia" w:hAnsi="Georgia"/>
        </w:rPr>
        <w:t>);</w:t>
      </w:r>
    </w:p>
    <w:p w:rsidR="008B6DAD" w:rsidRDefault="00E67BB2">
      <w:pPr>
        <w:spacing w:after="223"/>
        <w:jc w:val="both"/>
        <w:divId w:val="1712529630"/>
        <w:rPr>
          <w:rFonts w:ascii="Georgia" w:hAnsi="Georgia"/>
        </w:rPr>
      </w:pPr>
      <w:r>
        <w:rPr>
          <w:rFonts w:ascii="Georgia" w:hAnsi="Georgia"/>
        </w:rPr>
        <w:t>наличие у обучающихся, родителей (законных представителей) несовершеннолетних обучающихся и педагогических работников права на обращение в комиссию по урегулированию споров между участниками образовательных отношений (</w:t>
      </w:r>
      <w:r w:rsidRPr="00A258CD">
        <w:rPr>
          <w:rFonts w:ascii="Georgia" w:hAnsi="Georgia"/>
        </w:rPr>
        <w:t>пункт 2 части 1 статьи 45 Закона № 273</w:t>
      </w:r>
      <w:r>
        <w:rPr>
          <w:rFonts w:ascii="Georgia" w:hAnsi="Georgia"/>
        </w:rPr>
        <w:t>).</w:t>
      </w:r>
    </w:p>
    <w:p w:rsidR="008B6DAD" w:rsidRDefault="00E67BB2">
      <w:pPr>
        <w:spacing w:after="223"/>
        <w:jc w:val="both"/>
        <w:divId w:val="1712529630"/>
        <w:rPr>
          <w:rFonts w:ascii="Georgia" w:hAnsi="Georgia"/>
        </w:rPr>
      </w:pPr>
      <w:proofErr w:type="gramStart"/>
      <w:r>
        <w:rPr>
          <w:rFonts w:ascii="Georgia" w:hAnsi="Georgia"/>
        </w:rPr>
        <w:t xml:space="preserve">В связи с тем, что педагогическим работникам рекомендуется </w:t>
      </w:r>
      <w:r w:rsidRPr="00A258CD">
        <w:rPr>
          <w:rFonts w:ascii="Georgia" w:hAnsi="Georgia"/>
        </w:rPr>
        <w:t>Положением</w:t>
      </w:r>
      <w:r>
        <w:rPr>
          <w:rFonts w:ascii="Georgia" w:hAnsi="Georgia"/>
        </w:rPr>
        <w:t xml:space="preserve"> воздерживаться от размещения в информационно-телекоммуникационной сети </w:t>
      </w:r>
      <w:r>
        <w:rPr>
          <w:rFonts w:ascii="Georgia" w:hAnsi="Georgia"/>
        </w:rPr>
        <w:lastRenderedPageBreak/>
        <w:t xml:space="preserve">"Интернет", в местах, доступных для детей, информации, причиняющей вред здоровью и (или) развитию детей, </w:t>
      </w:r>
      <w:proofErr w:type="spellStart"/>
      <w:r>
        <w:rPr>
          <w:rFonts w:ascii="Georgia" w:hAnsi="Georgia"/>
        </w:rPr>
        <w:t>Минпросвещения</w:t>
      </w:r>
      <w:proofErr w:type="spellEnd"/>
      <w:r>
        <w:rPr>
          <w:rFonts w:ascii="Georgia" w:hAnsi="Georgia"/>
        </w:rPr>
        <w:t xml:space="preserve"> России и Профсоюз в целях профилактики произвольного толкования наличия (отсутствия) данного вреда также обращают внимание на то, что виды соответствующей информации перечислены в </w:t>
      </w:r>
      <w:r w:rsidRPr="00A258CD">
        <w:rPr>
          <w:rFonts w:ascii="Georgia" w:hAnsi="Georgia"/>
        </w:rPr>
        <w:t>статье 5 Федерального закона от 29 декабря</w:t>
      </w:r>
      <w:proofErr w:type="gramEnd"/>
      <w:r w:rsidRPr="00A258CD">
        <w:rPr>
          <w:rFonts w:ascii="Georgia" w:hAnsi="Georgia"/>
        </w:rPr>
        <w:t xml:space="preserve"> 2010 г. № 436-ФЗ "О защите детей от информации, причиняющей вред их здоровью и развитию"</w:t>
      </w:r>
      <w:r>
        <w:rPr>
          <w:rFonts w:ascii="Georgia" w:hAnsi="Georgia"/>
        </w:rPr>
        <w:t>.</w:t>
      </w:r>
    </w:p>
    <w:p w:rsidR="008B6DAD" w:rsidRDefault="00E67BB2">
      <w:pPr>
        <w:spacing w:after="223"/>
        <w:jc w:val="both"/>
        <w:divId w:val="1712529630"/>
        <w:rPr>
          <w:rFonts w:ascii="Georgia" w:hAnsi="Georgia"/>
        </w:rPr>
      </w:pPr>
      <w:proofErr w:type="gramStart"/>
      <w:r>
        <w:rPr>
          <w:rFonts w:ascii="Georgia" w:hAnsi="Georgia"/>
        </w:rPr>
        <w:t xml:space="preserve">Кроме того, </w:t>
      </w:r>
      <w:proofErr w:type="spellStart"/>
      <w:r>
        <w:rPr>
          <w:rFonts w:ascii="Georgia" w:hAnsi="Georgia"/>
        </w:rPr>
        <w:t>Минпросвещения</w:t>
      </w:r>
      <w:proofErr w:type="spellEnd"/>
      <w:r>
        <w:rPr>
          <w:rFonts w:ascii="Georgia" w:hAnsi="Georgia"/>
        </w:rPr>
        <w:t xml:space="preserve"> России и Профсоюз рекомендуют организациям, осуществляющим образовательную деятельность в сфере ведения </w:t>
      </w:r>
      <w:proofErr w:type="spellStart"/>
      <w:r>
        <w:rPr>
          <w:rFonts w:ascii="Georgia" w:hAnsi="Georgia"/>
        </w:rPr>
        <w:t>Минпросвещения</w:t>
      </w:r>
      <w:proofErr w:type="spellEnd"/>
      <w:r>
        <w:rPr>
          <w:rFonts w:ascii="Georgia" w:hAnsi="Georgia"/>
        </w:rPr>
        <w:t xml:space="preserve"> России, совместно с соответствующими первичными профсоюзными организациями разъяснить всем участникам образовательных отношений, что в соответствии с </w:t>
      </w:r>
      <w:r w:rsidRPr="00A258CD">
        <w:rPr>
          <w:rFonts w:ascii="Georgia" w:hAnsi="Georgia"/>
        </w:rPr>
        <w:t>частью 1 статьи 23 Конституции Российской Федерации</w:t>
      </w:r>
      <w:r>
        <w:rPr>
          <w:rFonts w:ascii="Georgia" w:hAnsi="Georgia"/>
        </w:rPr>
        <w:t xml:space="preserve"> каждый имеет право на неприкосновенность частной жизни, личную и семейную тайну, защиту своей чести и доброго имени.</w:t>
      </w:r>
      <w:proofErr w:type="gramEnd"/>
    </w:p>
    <w:p w:rsidR="008B6DAD" w:rsidRDefault="00E67BB2">
      <w:pPr>
        <w:spacing w:after="223"/>
        <w:jc w:val="both"/>
        <w:divId w:val="1712529630"/>
        <w:rPr>
          <w:rFonts w:ascii="Georgia" w:hAnsi="Georgia"/>
        </w:rPr>
      </w:pPr>
      <w:proofErr w:type="spellStart"/>
      <w:r>
        <w:rPr>
          <w:rFonts w:ascii="Georgia" w:hAnsi="Georgia"/>
        </w:rPr>
        <w:t>Минпросвещения</w:t>
      </w:r>
      <w:proofErr w:type="spellEnd"/>
      <w:r>
        <w:rPr>
          <w:rFonts w:ascii="Georgia" w:hAnsi="Georgia"/>
        </w:rPr>
        <w:t xml:space="preserve"> России и Профсоюз предлагают:</w:t>
      </w:r>
    </w:p>
    <w:p w:rsidR="008B6DAD" w:rsidRDefault="00E67BB2">
      <w:pPr>
        <w:spacing w:after="223"/>
        <w:jc w:val="both"/>
        <w:divId w:val="1712529630"/>
        <w:rPr>
          <w:rFonts w:ascii="Georgia" w:hAnsi="Georgia"/>
        </w:rPr>
      </w:pPr>
      <w:proofErr w:type="gramStart"/>
      <w:r>
        <w:rPr>
          <w:rFonts w:ascii="Georgia" w:hAnsi="Georgia"/>
        </w:rPr>
        <w:t xml:space="preserve">разместить </w:t>
      </w:r>
      <w:r w:rsidRPr="00A258CD">
        <w:rPr>
          <w:rFonts w:ascii="Georgia" w:hAnsi="Georgia"/>
        </w:rPr>
        <w:t>Положение</w:t>
      </w:r>
      <w:proofErr w:type="gramEnd"/>
      <w:r>
        <w:rPr>
          <w:rFonts w:ascii="Georgia" w:hAnsi="Georgia"/>
        </w:rPr>
        <w:t xml:space="preserve">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 (далее - сеть "Интернет");</w:t>
      </w:r>
    </w:p>
    <w:p w:rsidR="008B6DAD" w:rsidRDefault="00E67BB2">
      <w:pPr>
        <w:spacing w:after="223"/>
        <w:jc w:val="both"/>
        <w:divId w:val="1712529630"/>
        <w:rPr>
          <w:rFonts w:ascii="Georgia" w:hAnsi="Georgia"/>
        </w:rPr>
      </w:pPr>
      <w:r>
        <w:rPr>
          <w:rFonts w:ascii="Georgia" w:hAnsi="Georgia"/>
        </w:rPr>
        <w:t xml:space="preserve">рекомендовать в отраслевых соглашениях на региональном уровне руководствоваться </w:t>
      </w:r>
      <w:r w:rsidRPr="00A258CD">
        <w:rPr>
          <w:rFonts w:ascii="Georgia" w:hAnsi="Georgia"/>
        </w:rPr>
        <w:t>Положением</w:t>
      </w:r>
      <w:r>
        <w:rPr>
          <w:rFonts w:ascii="Georgia" w:hAnsi="Georgia"/>
        </w:rPr>
        <w:t xml:space="preserve">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w:t>
      </w:r>
    </w:p>
    <w:p w:rsidR="008B6DAD" w:rsidRDefault="00E67BB2">
      <w:pPr>
        <w:spacing w:after="223"/>
        <w:jc w:val="both"/>
        <w:divId w:val="1712529630"/>
        <w:rPr>
          <w:rFonts w:ascii="Georgia" w:hAnsi="Georgia"/>
        </w:rPr>
      </w:pPr>
      <w:r>
        <w:rPr>
          <w:rFonts w:ascii="Georgia" w:hAnsi="Georgia"/>
        </w:rPr>
        <w:t xml:space="preserve">предусмотреть в коллективных договорах организаций, осуществляющих образовательную деятельность, принятие локальных нормативных актов о нормах профессиональной этики педагогических работников, разработанных с учётом </w:t>
      </w:r>
      <w:r w:rsidRPr="00A258CD">
        <w:rPr>
          <w:rFonts w:ascii="Georgia" w:hAnsi="Georgia"/>
        </w:rPr>
        <w:t>Положения</w:t>
      </w:r>
      <w:r>
        <w:rPr>
          <w:rFonts w:ascii="Georgia" w:hAnsi="Georgia"/>
        </w:rPr>
        <w:t>, по согласованию с выборным органом первичной профсоюзной организации (при её наличии);</w:t>
      </w:r>
    </w:p>
    <w:p w:rsidR="008B6DAD" w:rsidRDefault="00E67BB2">
      <w:pPr>
        <w:spacing w:after="223"/>
        <w:jc w:val="both"/>
        <w:divId w:val="1712529630"/>
        <w:rPr>
          <w:rFonts w:ascii="Georgia" w:hAnsi="Georgia"/>
        </w:rPr>
      </w:pPr>
      <w:r>
        <w:rPr>
          <w:rFonts w:ascii="Georgia" w:hAnsi="Georgia"/>
        </w:rPr>
        <w:t xml:space="preserve">разместить локальные нормативные акты о нормах профессиональной этики педагогических работников организаций, осуществляющих образовательную деятельность, разработанные с учётом </w:t>
      </w:r>
      <w:r w:rsidRPr="00A258CD">
        <w:rPr>
          <w:rFonts w:ascii="Georgia" w:hAnsi="Georgia"/>
        </w:rPr>
        <w:t>Положения</w:t>
      </w:r>
      <w:r>
        <w:rPr>
          <w:rFonts w:ascii="Georgia" w:hAnsi="Georgia"/>
        </w:rPr>
        <w:t>, на официальных сайтах соответствующих организаций в сети "Интернет".</w:t>
      </w:r>
    </w:p>
    <w:p w:rsidR="008B6DAD" w:rsidRDefault="00E67BB2">
      <w:pPr>
        <w:spacing w:after="223"/>
        <w:jc w:val="both"/>
        <w:divId w:val="1712529630"/>
        <w:rPr>
          <w:rFonts w:ascii="Georgia" w:hAnsi="Georgia"/>
        </w:rPr>
      </w:pPr>
      <w:r>
        <w:rPr>
          <w:rFonts w:ascii="Georgia" w:hAnsi="Georgia"/>
        </w:rPr>
        <w:t xml:space="preserve">Кроме того, </w:t>
      </w:r>
      <w:proofErr w:type="spellStart"/>
      <w:r>
        <w:rPr>
          <w:rFonts w:ascii="Georgia" w:hAnsi="Georgia"/>
        </w:rPr>
        <w:t>Минпросвещения</w:t>
      </w:r>
      <w:proofErr w:type="spellEnd"/>
      <w:r>
        <w:rPr>
          <w:rFonts w:ascii="Georgia" w:hAnsi="Georgia"/>
        </w:rPr>
        <w:t xml:space="preserve"> России и Профсоюз обращают внимание на необходимость ознакомления педагогических работников с локальными нормативными актами о нормах профессиональной этики педагогических работников организаций, осуществляющих образовательную деятельность, на основании следующих положений </w:t>
      </w:r>
      <w:r w:rsidRPr="00A258CD">
        <w:rPr>
          <w:rFonts w:ascii="Georgia" w:hAnsi="Georgia"/>
        </w:rPr>
        <w:t>Трудового кодекса Российской Федерации</w:t>
      </w:r>
      <w:r>
        <w:rPr>
          <w:rFonts w:ascii="Georgia" w:hAnsi="Georgia"/>
        </w:rPr>
        <w:t xml:space="preserve"> (далее - ТК РФ):</w:t>
      </w:r>
    </w:p>
    <w:p w:rsidR="008B6DAD" w:rsidRDefault="00E67BB2">
      <w:pPr>
        <w:spacing w:after="223"/>
        <w:jc w:val="both"/>
        <w:divId w:val="1712529630"/>
        <w:rPr>
          <w:rFonts w:ascii="Georgia" w:hAnsi="Georgia"/>
        </w:rPr>
      </w:pPr>
      <w:r>
        <w:rPr>
          <w:rFonts w:ascii="Georgia" w:hAnsi="Georgia"/>
        </w:rPr>
        <w:t xml:space="preserve">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 (абзац десятый части второй </w:t>
      </w:r>
      <w:r w:rsidRPr="00A258CD">
        <w:rPr>
          <w:rFonts w:ascii="Georgia" w:hAnsi="Georgia"/>
        </w:rPr>
        <w:t>статьи 22 ТК РФ</w:t>
      </w:r>
      <w:r>
        <w:rPr>
          <w:rFonts w:ascii="Georgia" w:hAnsi="Georgia"/>
        </w:rPr>
        <w:t>);</w:t>
      </w:r>
    </w:p>
    <w:p w:rsidR="008B6DAD" w:rsidRDefault="00E67BB2">
      <w:pPr>
        <w:spacing w:after="223"/>
        <w:jc w:val="both"/>
        <w:divId w:val="1712529630"/>
        <w:rPr>
          <w:rFonts w:ascii="Georgia" w:hAnsi="Georgia"/>
        </w:rPr>
      </w:pPr>
      <w:r>
        <w:rPr>
          <w:rFonts w:ascii="Georgia" w:hAnsi="Georgia"/>
        </w:rPr>
        <w:t xml:space="preserve">при приёме на работу (до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 (часть третья </w:t>
      </w:r>
      <w:r w:rsidRPr="00A258CD">
        <w:rPr>
          <w:rFonts w:ascii="Georgia" w:hAnsi="Georgia"/>
        </w:rPr>
        <w:t>статьи 68 ТК РФ</w:t>
      </w:r>
      <w:r>
        <w:rPr>
          <w:rFonts w:ascii="Georgia" w:hAnsi="Georgia"/>
        </w:rPr>
        <w:t>).</w:t>
      </w:r>
    </w:p>
    <w:p w:rsidR="008B6DAD" w:rsidRDefault="00E67BB2">
      <w:pPr>
        <w:spacing w:after="223"/>
        <w:divId w:val="498155467"/>
        <w:rPr>
          <w:rFonts w:ascii="Georgia" w:hAnsi="Georgia"/>
        </w:rPr>
      </w:pPr>
      <w:r>
        <w:rPr>
          <w:rFonts w:ascii="Georgia" w:hAnsi="Georgia"/>
        </w:rPr>
        <w:lastRenderedPageBreak/>
        <w:t>Заместитель</w:t>
      </w:r>
      <w:r>
        <w:rPr>
          <w:rFonts w:ascii="Georgia" w:hAnsi="Georgia"/>
        </w:rPr>
        <w:br/>
        <w:t>Министра просвещения</w:t>
      </w:r>
      <w:r>
        <w:rPr>
          <w:rFonts w:ascii="Georgia" w:hAnsi="Georgia"/>
        </w:rPr>
        <w:br/>
        <w:t>Российской Федерации</w:t>
      </w:r>
      <w:r>
        <w:rPr>
          <w:rFonts w:ascii="Georgia" w:hAnsi="Georgia"/>
        </w:rPr>
        <w:br/>
        <w:t xml:space="preserve">И.П.Потехина </w:t>
      </w:r>
    </w:p>
    <w:p w:rsidR="008B6DAD" w:rsidRDefault="00E67BB2">
      <w:pPr>
        <w:spacing w:after="223"/>
        <w:divId w:val="1783838574"/>
        <w:rPr>
          <w:rFonts w:ascii="Georgia" w:hAnsi="Georgia"/>
        </w:rPr>
      </w:pPr>
      <w:r>
        <w:rPr>
          <w:rFonts w:ascii="Georgia" w:hAnsi="Georgia"/>
        </w:rPr>
        <w:t>Председатель</w:t>
      </w:r>
      <w:r>
        <w:rPr>
          <w:rFonts w:ascii="Georgia" w:hAnsi="Georgia"/>
        </w:rPr>
        <w:br/>
        <w:t>Профессионального</w:t>
      </w:r>
      <w:r>
        <w:rPr>
          <w:rFonts w:ascii="Georgia" w:hAnsi="Georgia"/>
        </w:rPr>
        <w:br/>
        <w:t>союза работников народного</w:t>
      </w:r>
      <w:r>
        <w:rPr>
          <w:rFonts w:ascii="Georgia" w:hAnsi="Georgia"/>
        </w:rPr>
        <w:br/>
        <w:t>образования и науки</w:t>
      </w:r>
      <w:r>
        <w:rPr>
          <w:rFonts w:ascii="Georgia" w:hAnsi="Georgia"/>
        </w:rPr>
        <w:br/>
        <w:t>Российской Федерации</w:t>
      </w:r>
      <w:r>
        <w:rPr>
          <w:rFonts w:ascii="Georgia" w:hAnsi="Georgia"/>
        </w:rPr>
        <w:br/>
        <w:t xml:space="preserve">Г.И.Меркулова </w:t>
      </w:r>
    </w:p>
    <w:p w:rsidR="008B6DAD" w:rsidRDefault="00E67BB2">
      <w:pPr>
        <w:pStyle w:val="align-right"/>
        <w:divId w:val="1712529630"/>
        <w:rPr>
          <w:rFonts w:ascii="Georgia" w:hAnsi="Georgia"/>
        </w:rPr>
      </w:pPr>
      <w:r>
        <w:rPr>
          <w:rFonts w:ascii="Georgia" w:hAnsi="Georgia"/>
        </w:rPr>
        <w:t>Приложение</w:t>
      </w:r>
      <w:r>
        <w:rPr>
          <w:rFonts w:ascii="Georgia" w:hAnsi="Georgia"/>
        </w:rPr>
        <w:br/>
        <w:t xml:space="preserve">к письму </w:t>
      </w:r>
      <w:proofErr w:type="spellStart"/>
      <w:r>
        <w:rPr>
          <w:rFonts w:ascii="Georgia" w:hAnsi="Georgia"/>
        </w:rPr>
        <w:t>Минпросвещения</w:t>
      </w:r>
      <w:proofErr w:type="spellEnd"/>
      <w:r>
        <w:rPr>
          <w:rFonts w:ascii="Georgia" w:hAnsi="Georgia"/>
        </w:rPr>
        <w:t xml:space="preserve"> России и</w:t>
      </w:r>
      <w:r>
        <w:rPr>
          <w:rFonts w:ascii="Georgia" w:hAnsi="Georgia"/>
        </w:rPr>
        <w:br/>
        <w:t>Общероссийского Профсоюза образования</w:t>
      </w:r>
      <w:r>
        <w:rPr>
          <w:rFonts w:ascii="Georgia" w:hAnsi="Georgia"/>
        </w:rPr>
        <w:br/>
        <w:t xml:space="preserve">от 20 августа 2019 года № ИП-941/06/484 </w:t>
      </w:r>
    </w:p>
    <w:p w:rsidR="008B6DAD" w:rsidRDefault="00E67BB2">
      <w:pPr>
        <w:divId w:val="191958739"/>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Примерное положение о нормах профессиональной этики педагогических работников</w:t>
      </w:r>
    </w:p>
    <w:p w:rsidR="008B6DAD" w:rsidRDefault="00E67BB2">
      <w:pPr>
        <w:divId w:val="92176447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8B6DAD" w:rsidRDefault="00E67BB2">
      <w:pPr>
        <w:spacing w:after="223"/>
        <w:jc w:val="both"/>
        <w:divId w:val="1712529630"/>
        <w:rPr>
          <w:rFonts w:ascii="Georgia" w:hAnsi="Georgia"/>
        </w:rPr>
      </w:pPr>
      <w:r>
        <w:rPr>
          <w:rFonts w:ascii="Georgia" w:hAnsi="Georgia"/>
        </w:rPr>
        <w:t xml:space="preserve">1. </w:t>
      </w:r>
      <w:proofErr w:type="gramStart"/>
      <w:r>
        <w:rPr>
          <w:rFonts w:ascii="Georgia" w:hAnsi="Georgia"/>
        </w:rPr>
        <w:t xml:space="preserve">Примерное положение о нормах профессиональной этики педагогических работников (далее - Положение) разработано на основании положений </w:t>
      </w:r>
      <w:r w:rsidRPr="00A258CD">
        <w:rPr>
          <w:rFonts w:ascii="Georgia" w:hAnsi="Georgia"/>
        </w:rPr>
        <w:t>Конституции Российской Федерации</w:t>
      </w:r>
      <w:r>
        <w:rPr>
          <w:rFonts w:ascii="Georgia" w:hAnsi="Georgia"/>
        </w:rPr>
        <w:t xml:space="preserve">, </w:t>
      </w:r>
      <w:r w:rsidRPr="00A258CD">
        <w:rPr>
          <w:rFonts w:ascii="Georgia" w:hAnsi="Georgia"/>
        </w:rPr>
        <w:t>Трудового кодекса Российской Федерации</w:t>
      </w:r>
      <w:r>
        <w:rPr>
          <w:rFonts w:ascii="Georgia" w:hAnsi="Georgia"/>
        </w:rPr>
        <w:t xml:space="preserve">, </w:t>
      </w:r>
      <w:r w:rsidRPr="00A258CD">
        <w:rPr>
          <w:rFonts w:ascii="Georgia" w:hAnsi="Georgia"/>
        </w:rPr>
        <w:t>Федерального закона от 29 декабря 2012 г. № 273-ФЗ "Об образовании в Российской Федерации"</w:t>
      </w:r>
      <w:r>
        <w:rPr>
          <w:rFonts w:ascii="Georgia" w:hAnsi="Georgia"/>
        </w:rPr>
        <w:t xml:space="preserve"> и </w:t>
      </w:r>
      <w:r w:rsidRPr="00A258CD">
        <w:rPr>
          <w:rFonts w:ascii="Georgia" w:hAnsi="Georgia"/>
        </w:rPr>
        <w:t>Федерального закона от 29 декабря 2010 г. № 436-ФЗ "О защите детей от информации, причиняющей вред их здоровью и развитию"</w:t>
      </w:r>
      <w:r>
        <w:rPr>
          <w:rFonts w:ascii="Georgia" w:hAnsi="Georgia"/>
        </w:rPr>
        <w:t>.</w:t>
      </w:r>
      <w:proofErr w:type="gramEnd"/>
    </w:p>
    <w:p w:rsidR="008B6DAD" w:rsidRDefault="00E67BB2">
      <w:pPr>
        <w:spacing w:after="223"/>
        <w:jc w:val="both"/>
        <w:divId w:val="1712529630"/>
        <w:rPr>
          <w:rFonts w:ascii="Georgia" w:hAnsi="Georgia"/>
        </w:rPr>
      </w:pPr>
      <w:r>
        <w:rPr>
          <w:rFonts w:ascii="Georgia" w:hAnsi="Georgia"/>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8B6DAD" w:rsidRDefault="00E67BB2">
      <w:pPr>
        <w:divId w:val="7335519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Нормы профессиональной этики педагогических работников</w:t>
      </w:r>
    </w:p>
    <w:p w:rsidR="008B6DAD" w:rsidRDefault="00E67BB2">
      <w:pPr>
        <w:spacing w:after="223"/>
        <w:jc w:val="both"/>
        <w:divId w:val="1712529630"/>
        <w:rPr>
          <w:rFonts w:ascii="Georgia" w:hAnsi="Georgia"/>
        </w:rPr>
      </w:pPr>
      <w:r>
        <w:rPr>
          <w:rFonts w:ascii="Georgia" w:hAnsi="Georgia"/>
        </w:rPr>
        <w:t>3. Педагогические работники, сознавая ответственность перед государством, обществом и гражданами, призваны:</w:t>
      </w:r>
    </w:p>
    <w:p w:rsidR="008B6DAD" w:rsidRDefault="00E67BB2">
      <w:pPr>
        <w:spacing w:after="223"/>
        <w:jc w:val="both"/>
        <w:divId w:val="1712529630"/>
        <w:rPr>
          <w:rFonts w:ascii="Georgia" w:hAnsi="Georgia"/>
        </w:rPr>
      </w:pPr>
      <w:r>
        <w:rPr>
          <w:rFonts w:ascii="Georgia" w:hAnsi="Georgia"/>
        </w:rPr>
        <w:t>а) уважать честь и достоинство обучающихся и других участников образовательных отношений;</w:t>
      </w:r>
    </w:p>
    <w:p w:rsidR="008B6DAD" w:rsidRDefault="00E67BB2">
      <w:pPr>
        <w:spacing w:after="223"/>
        <w:jc w:val="both"/>
        <w:divId w:val="1712529630"/>
        <w:rPr>
          <w:rFonts w:ascii="Georgia" w:hAnsi="Georgia"/>
        </w:rPr>
      </w:pPr>
      <w:r>
        <w:rPr>
          <w:rFonts w:ascii="Georgia" w:hAnsi="Georgia"/>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B6DAD" w:rsidRDefault="00E67BB2">
      <w:pPr>
        <w:spacing w:after="223"/>
        <w:jc w:val="both"/>
        <w:divId w:val="1712529630"/>
        <w:rPr>
          <w:rFonts w:ascii="Georgia" w:hAnsi="Georgia"/>
        </w:rPr>
      </w:pPr>
      <w:r>
        <w:rPr>
          <w:rFonts w:ascii="Georgia" w:hAnsi="Georgia"/>
        </w:rPr>
        <w:t>в) проявлять доброжелательность, вежливость, тактичность и внимательность к обучающимся, их родителям (законным представителям) и коллегам;</w:t>
      </w:r>
    </w:p>
    <w:p w:rsidR="008B6DAD" w:rsidRDefault="00E67BB2">
      <w:pPr>
        <w:spacing w:after="223"/>
        <w:jc w:val="both"/>
        <w:divId w:val="1712529630"/>
        <w:rPr>
          <w:rFonts w:ascii="Georgia" w:hAnsi="Georgia"/>
        </w:rPr>
      </w:pPr>
      <w:r>
        <w:rPr>
          <w:rFonts w:ascii="Georgia" w:hAnsi="Georgia"/>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w:t>
      </w:r>
      <w:r>
        <w:rPr>
          <w:rFonts w:ascii="Georgia" w:hAnsi="Georgia"/>
        </w:rPr>
        <w:lastRenderedPageBreak/>
        <w:t xml:space="preserve">различных социальных групп, способствовать межнациональному и межрелигиозному взаимодействию между </w:t>
      </w:r>
      <w:proofErr w:type="gramStart"/>
      <w:r>
        <w:rPr>
          <w:rFonts w:ascii="Georgia" w:hAnsi="Georgia"/>
        </w:rPr>
        <w:t>обучающимися</w:t>
      </w:r>
      <w:proofErr w:type="gramEnd"/>
      <w:r>
        <w:rPr>
          <w:rFonts w:ascii="Georgia" w:hAnsi="Georgia"/>
        </w:rPr>
        <w:t>;</w:t>
      </w:r>
    </w:p>
    <w:p w:rsidR="008B6DAD" w:rsidRDefault="00E67BB2">
      <w:pPr>
        <w:spacing w:after="223"/>
        <w:jc w:val="both"/>
        <w:divId w:val="1712529630"/>
        <w:rPr>
          <w:rFonts w:ascii="Georgia" w:hAnsi="Georgia"/>
        </w:rPr>
      </w:pPr>
      <w:proofErr w:type="spellStart"/>
      <w:r>
        <w:rPr>
          <w:rFonts w:ascii="Georgia" w:hAnsi="Georgia"/>
        </w:rPr>
        <w:t>д</w:t>
      </w:r>
      <w:proofErr w:type="spellEnd"/>
      <w:r>
        <w:rPr>
          <w:rFonts w:ascii="Georgia" w:hAnsi="Georgia"/>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B6DAD" w:rsidRDefault="00E67BB2">
      <w:pPr>
        <w:spacing w:after="223"/>
        <w:jc w:val="both"/>
        <w:divId w:val="1712529630"/>
        <w:rPr>
          <w:rFonts w:ascii="Georgia" w:hAnsi="Georgia"/>
        </w:rPr>
      </w:pPr>
      <w:r>
        <w:rPr>
          <w:rFonts w:ascii="Georgia" w:hAnsi="Georgia"/>
        </w:rPr>
        <w:t>е) придерживаться внешнего вида, соответствующего задачам реализуемой образовательной программы;</w:t>
      </w:r>
    </w:p>
    <w:p w:rsidR="008B6DAD" w:rsidRDefault="00E67BB2">
      <w:pPr>
        <w:spacing w:after="223"/>
        <w:jc w:val="both"/>
        <w:divId w:val="1712529630"/>
        <w:rPr>
          <w:rFonts w:ascii="Georgia" w:hAnsi="Georgia"/>
        </w:rPr>
      </w:pPr>
      <w:r>
        <w:rPr>
          <w:rFonts w:ascii="Georgia" w:hAnsi="Georgia"/>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8B6DAD" w:rsidRDefault="00E67BB2">
      <w:pPr>
        <w:spacing w:after="223"/>
        <w:jc w:val="both"/>
        <w:divId w:val="1712529630"/>
        <w:rPr>
          <w:rFonts w:ascii="Georgia" w:hAnsi="Georgia"/>
        </w:rPr>
      </w:pPr>
      <w:proofErr w:type="spellStart"/>
      <w:r>
        <w:rPr>
          <w:rFonts w:ascii="Georgia" w:hAnsi="Georgia"/>
        </w:rPr>
        <w:t>з</w:t>
      </w:r>
      <w:proofErr w:type="spellEnd"/>
      <w:r>
        <w:rPr>
          <w:rFonts w:ascii="Georgia" w:hAnsi="Georgia"/>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8B6DAD" w:rsidRDefault="00E67BB2">
      <w:pPr>
        <w:divId w:val="109204875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8B6DAD" w:rsidRDefault="00E67BB2">
      <w:pPr>
        <w:spacing w:after="223"/>
        <w:jc w:val="both"/>
        <w:divId w:val="1712529630"/>
        <w:rPr>
          <w:rFonts w:ascii="Georgia" w:hAnsi="Georgia"/>
        </w:rPr>
      </w:pPr>
      <w:r>
        <w:rPr>
          <w:rFonts w:ascii="Georgia" w:hAnsi="Georgia"/>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8B6DAD" w:rsidRDefault="00E67BB2">
      <w:pPr>
        <w:spacing w:after="223"/>
        <w:jc w:val="both"/>
        <w:divId w:val="1712529630"/>
        <w:rPr>
          <w:rFonts w:ascii="Georgia" w:hAnsi="Georgia"/>
        </w:rPr>
      </w:pPr>
      <w:r>
        <w:rPr>
          <w:rFonts w:ascii="Georgia" w:hAnsi="Georgia"/>
        </w:rPr>
        <w:t xml:space="preserve">5. Случаи нарушения норм профессиональной этики педагогических работников, установленных </w:t>
      </w:r>
      <w:r w:rsidRPr="00A258CD">
        <w:rPr>
          <w:rFonts w:ascii="Georgia" w:hAnsi="Georgia"/>
        </w:rPr>
        <w:t>разделом II настоящего Положения</w:t>
      </w:r>
      <w:r>
        <w:rPr>
          <w:rFonts w:ascii="Georgia" w:hAnsi="Georgia"/>
        </w:rPr>
        <w:t xml:space="preserve">,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r w:rsidRPr="00A258CD">
        <w:rPr>
          <w:rFonts w:ascii="Georgia" w:hAnsi="Georgia"/>
        </w:rPr>
        <w:t>частью 2 статьи 45 Федерального закона от 29 декабря 2012 г. № 273-ФЗ "Об образовании в Российской Федерации"</w:t>
      </w:r>
      <w:r>
        <w:rPr>
          <w:rFonts w:ascii="Georgia" w:hAnsi="Georgia"/>
        </w:rPr>
        <w:t>.</w:t>
      </w:r>
    </w:p>
    <w:p w:rsidR="008B6DAD" w:rsidRDefault="00E67BB2">
      <w:pPr>
        <w:spacing w:after="223"/>
        <w:jc w:val="both"/>
        <w:divId w:val="1712529630"/>
        <w:rPr>
          <w:rFonts w:ascii="Georgia" w:hAnsi="Georgia"/>
        </w:rPr>
      </w:pPr>
      <w:r>
        <w:rPr>
          <w:rFonts w:ascii="Georgia" w:hAnsi="Georgia"/>
        </w:rPr>
        <w:t xml:space="preserve">Порядок рассмотрения индивидуальных трудовых споров в комиссиях по трудовым спорам регулируется в порядке, установленном </w:t>
      </w:r>
      <w:r w:rsidRPr="00A258CD">
        <w:rPr>
          <w:rFonts w:ascii="Georgia" w:hAnsi="Georgia"/>
        </w:rPr>
        <w:t>главой 60 Трудового кодекса Российской Федерации</w:t>
      </w:r>
      <w:r>
        <w:rPr>
          <w:rFonts w:ascii="Georgia" w:hAnsi="Georgia"/>
        </w:rPr>
        <w:t>, порядок рассмотрения индивидуальных трудовых споров в судах - гражданским процессуальным законодательством Российской Федерации.</w:t>
      </w:r>
    </w:p>
    <w:p w:rsidR="008B6DAD" w:rsidRDefault="00E67BB2">
      <w:pPr>
        <w:spacing w:after="223"/>
        <w:jc w:val="both"/>
        <w:divId w:val="1712529630"/>
        <w:rPr>
          <w:rFonts w:ascii="Georgia" w:hAnsi="Georgia"/>
        </w:rPr>
      </w:pPr>
      <w:r>
        <w:rPr>
          <w:rFonts w:ascii="Georgia" w:hAnsi="Georgia"/>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8B6DAD" w:rsidRDefault="00E67BB2">
      <w:pPr>
        <w:spacing w:after="223"/>
        <w:jc w:val="both"/>
        <w:divId w:val="1712529630"/>
        <w:rPr>
          <w:rFonts w:ascii="Georgia" w:hAnsi="Georgia"/>
        </w:rPr>
      </w:pPr>
      <w:r>
        <w:rPr>
          <w:rFonts w:ascii="Georgia" w:hAnsi="Georgia"/>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8B6DAD" w:rsidRDefault="00E67BB2">
      <w:pPr>
        <w:spacing w:after="223"/>
        <w:jc w:val="both"/>
        <w:divId w:val="1712529630"/>
        <w:rPr>
          <w:rFonts w:ascii="Georgia" w:hAnsi="Georgia"/>
        </w:rPr>
      </w:pPr>
      <w:r>
        <w:rPr>
          <w:rFonts w:ascii="Georgia" w:hAnsi="Georgia"/>
        </w:rPr>
        <w:lastRenderedPageBreak/>
        <w:t xml:space="preserve">8. </w:t>
      </w:r>
      <w:proofErr w:type="gramStart"/>
      <w:r>
        <w:rPr>
          <w:rFonts w:ascii="Georgia" w:hAnsi="Georgia"/>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Pr>
          <w:rFonts w:ascii="Georgia" w:hAnsi="Georgia"/>
        </w:rPr>
        <w:t xml:space="preserve"> суд.</w:t>
      </w:r>
    </w:p>
    <w:p w:rsidR="008B6DAD" w:rsidRDefault="00E67BB2">
      <w:pPr>
        <w:spacing w:after="223"/>
        <w:jc w:val="both"/>
        <w:divId w:val="1712529630"/>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rsidR="00E67BB2" w:rsidRDefault="00E67BB2">
      <w:pPr>
        <w:divId w:val="1950354127"/>
        <w:rPr>
          <w:rFonts w:ascii="Arial" w:eastAsia="Times New Roman" w:hAnsi="Arial" w:cs="Arial"/>
          <w:sz w:val="20"/>
          <w:szCs w:val="20"/>
        </w:rPr>
      </w:pPr>
      <w:bookmarkStart w:id="0" w:name="_GoBack"/>
      <w:bookmarkEnd w:id="0"/>
    </w:p>
    <w:sectPr w:rsidR="00E67BB2" w:rsidSect="008B6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noPunctuationKerning/>
  <w:characterSpacingControl w:val="doNotCompress"/>
  <w:compat/>
  <w:rsids>
    <w:rsidRoot w:val="00A258CD"/>
    <w:rsid w:val="008B6DAD"/>
    <w:rsid w:val="00A258CD"/>
    <w:rsid w:val="00D920EB"/>
    <w:rsid w:val="00E67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AD"/>
    <w:rPr>
      <w:rFonts w:eastAsiaTheme="minorEastAsia"/>
      <w:sz w:val="24"/>
      <w:szCs w:val="24"/>
    </w:rPr>
  </w:style>
  <w:style w:type="paragraph" w:styleId="1">
    <w:name w:val="heading 1"/>
    <w:basedOn w:val="a"/>
    <w:link w:val="10"/>
    <w:uiPriority w:val="9"/>
    <w:qFormat/>
    <w:rsid w:val="008B6DA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B6DA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6DA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8B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8B6DAD"/>
    <w:rPr>
      <w:rFonts w:ascii="Consolas" w:eastAsiaTheme="minorEastAsia" w:hAnsi="Consolas"/>
    </w:rPr>
  </w:style>
  <w:style w:type="paragraph" w:customStyle="1" w:styleId="contentblock">
    <w:name w:val="content_block"/>
    <w:basedOn w:val="a"/>
    <w:rsid w:val="008B6DAD"/>
    <w:pPr>
      <w:spacing w:after="223"/>
      <w:ind w:right="357"/>
      <w:jc w:val="both"/>
    </w:pPr>
    <w:rPr>
      <w:rFonts w:ascii="Georgia" w:hAnsi="Georgia"/>
    </w:rPr>
  </w:style>
  <w:style w:type="paragraph" w:customStyle="1" w:styleId="references">
    <w:name w:val="references"/>
    <w:basedOn w:val="a"/>
    <w:rsid w:val="008B6DAD"/>
    <w:pPr>
      <w:spacing w:after="223"/>
      <w:jc w:val="both"/>
    </w:pPr>
    <w:rPr>
      <w:vanish/>
    </w:rPr>
  </w:style>
  <w:style w:type="paragraph" w:customStyle="1" w:styleId="11">
    <w:name w:val="Нижний колонтитул1"/>
    <w:basedOn w:val="a"/>
    <w:rsid w:val="008B6DAD"/>
    <w:pPr>
      <w:spacing w:before="750"/>
      <w:jc w:val="both"/>
    </w:pPr>
    <w:rPr>
      <w:rFonts w:ascii="Arial" w:hAnsi="Arial" w:cs="Arial"/>
      <w:sz w:val="20"/>
      <w:szCs w:val="20"/>
    </w:rPr>
  </w:style>
  <w:style w:type="paragraph" w:customStyle="1" w:styleId="content">
    <w:name w:val="content"/>
    <w:basedOn w:val="a"/>
    <w:rsid w:val="008B6DAD"/>
    <w:pPr>
      <w:spacing w:after="223"/>
      <w:jc w:val="both"/>
    </w:pPr>
  </w:style>
  <w:style w:type="character" w:customStyle="1" w:styleId="docreferences">
    <w:name w:val="doc__references"/>
    <w:basedOn w:val="a0"/>
    <w:rsid w:val="008B6DAD"/>
    <w:rPr>
      <w:vanish/>
      <w:webHidden w:val="0"/>
      <w:specVanish w:val="0"/>
    </w:rPr>
  </w:style>
  <w:style w:type="paragraph" w:customStyle="1" w:styleId="content1">
    <w:name w:val="content1"/>
    <w:basedOn w:val="a"/>
    <w:rsid w:val="008B6DAD"/>
    <w:pPr>
      <w:spacing w:before="100" w:beforeAutospacing="1" w:after="100" w:afterAutospacing="1"/>
    </w:pPr>
    <w:rPr>
      <w:sz w:val="21"/>
      <w:szCs w:val="21"/>
    </w:rPr>
  </w:style>
  <w:style w:type="paragraph" w:styleId="a3">
    <w:name w:val="Normal (Web)"/>
    <w:basedOn w:val="a"/>
    <w:uiPriority w:val="99"/>
    <w:semiHidden/>
    <w:unhideWhenUsed/>
    <w:rsid w:val="008B6DAD"/>
    <w:pPr>
      <w:spacing w:after="223"/>
      <w:jc w:val="both"/>
    </w:pPr>
  </w:style>
  <w:style w:type="paragraph" w:customStyle="1" w:styleId="align-center">
    <w:name w:val="align-center"/>
    <w:basedOn w:val="a"/>
    <w:rsid w:val="008B6DAD"/>
    <w:pPr>
      <w:spacing w:after="223"/>
      <w:jc w:val="center"/>
    </w:pPr>
  </w:style>
  <w:style w:type="paragraph" w:customStyle="1" w:styleId="align-right">
    <w:name w:val="align-right"/>
    <w:basedOn w:val="a"/>
    <w:rsid w:val="008B6DAD"/>
    <w:pPr>
      <w:spacing w:after="223"/>
      <w:jc w:val="right"/>
    </w:pPr>
  </w:style>
  <w:style w:type="paragraph" w:customStyle="1" w:styleId="align-left">
    <w:name w:val="align-left"/>
    <w:basedOn w:val="a"/>
    <w:rsid w:val="008B6DAD"/>
    <w:pPr>
      <w:spacing w:after="223"/>
    </w:pPr>
  </w:style>
  <w:style w:type="paragraph" w:customStyle="1" w:styleId="doc-parttypetitle">
    <w:name w:val="doc-part_type_title"/>
    <w:basedOn w:val="a"/>
    <w:rsid w:val="008B6DAD"/>
    <w:pPr>
      <w:pBdr>
        <w:bottom w:val="single" w:sz="6" w:space="29" w:color="E5E5E5"/>
      </w:pBdr>
      <w:spacing w:after="195"/>
      <w:jc w:val="both"/>
    </w:pPr>
  </w:style>
  <w:style w:type="paragraph" w:customStyle="1" w:styleId="docprops">
    <w:name w:val="doc__props"/>
    <w:basedOn w:val="a"/>
    <w:rsid w:val="008B6DAD"/>
    <w:pPr>
      <w:spacing w:after="223"/>
      <w:jc w:val="both"/>
    </w:pPr>
    <w:rPr>
      <w:rFonts w:ascii="Helvetica" w:hAnsi="Helvetica" w:cs="Helvetica"/>
      <w:sz w:val="20"/>
      <w:szCs w:val="20"/>
    </w:rPr>
  </w:style>
  <w:style w:type="paragraph" w:customStyle="1" w:styleId="doctype">
    <w:name w:val="doc__type"/>
    <w:basedOn w:val="a"/>
    <w:rsid w:val="008B6DAD"/>
    <w:pPr>
      <w:spacing w:before="96" w:after="120"/>
      <w:jc w:val="both"/>
    </w:pPr>
    <w:rPr>
      <w:rFonts w:ascii="Helvetica" w:hAnsi="Helvetica" w:cs="Helvetica"/>
      <w:caps/>
      <w:spacing w:val="15"/>
      <w:sz w:val="15"/>
      <w:szCs w:val="15"/>
    </w:rPr>
  </w:style>
  <w:style w:type="paragraph" w:customStyle="1" w:styleId="docpart">
    <w:name w:val="doc__part"/>
    <w:basedOn w:val="a"/>
    <w:rsid w:val="008B6DAD"/>
    <w:pPr>
      <w:spacing w:before="1228" w:after="997"/>
      <w:jc w:val="both"/>
    </w:pPr>
    <w:rPr>
      <w:rFonts w:ascii="Georgia" w:hAnsi="Georgia"/>
      <w:caps/>
      <w:spacing w:val="48"/>
      <w:sz w:val="39"/>
      <w:szCs w:val="39"/>
    </w:rPr>
  </w:style>
  <w:style w:type="paragraph" w:customStyle="1" w:styleId="docsection">
    <w:name w:val="doc__section"/>
    <w:basedOn w:val="a"/>
    <w:rsid w:val="008B6DAD"/>
    <w:pPr>
      <w:spacing w:before="1140" w:after="797"/>
      <w:jc w:val="both"/>
    </w:pPr>
    <w:rPr>
      <w:rFonts w:ascii="Georgia" w:hAnsi="Georgia"/>
      <w:sz w:val="42"/>
      <w:szCs w:val="42"/>
    </w:rPr>
  </w:style>
  <w:style w:type="paragraph" w:customStyle="1" w:styleId="docsection-name">
    <w:name w:val="doc__section-name"/>
    <w:basedOn w:val="a"/>
    <w:rsid w:val="008B6DAD"/>
    <w:pPr>
      <w:spacing w:after="223"/>
      <w:jc w:val="both"/>
    </w:pPr>
    <w:rPr>
      <w:rFonts w:ascii="Georgia" w:hAnsi="Georgia"/>
      <w:i/>
      <w:iCs/>
    </w:rPr>
  </w:style>
  <w:style w:type="paragraph" w:customStyle="1" w:styleId="docsubsection">
    <w:name w:val="doc__subsection"/>
    <w:basedOn w:val="a"/>
    <w:rsid w:val="008B6DAD"/>
    <w:pPr>
      <w:spacing w:before="1070" w:after="420"/>
      <w:jc w:val="both"/>
    </w:pPr>
    <w:rPr>
      <w:rFonts w:ascii="Helvetica" w:hAnsi="Helvetica" w:cs="Helvetica"/>
      <w:b/>
      <w:bCs/>
      <w:spacing w:val="-15"/>
      <w:sz w:val="36"/>
      <w:szCs w:val="36"/>
    </w:rPr>
  </w:style>
  <w:style w:type="paragraph" w:customStyle="1" w:styleId="docchapter">
    <w:name w:val="doc__chapter"/>
    <w:basedOn w:val="a"/>
    <w:rsid w:val="008B6DAD"/>
    <w:pPr>
      <w:spacing w:before="438" w:after="219"/>
      <w:jc w:val="both"/>
    </w:pPr>
    <w:rPr>
      <w:rFonts w:ascii="Georgia" w:hAnsi="Georgia"/>
      <w:sz w:val="35"/>
      <w:szCs w:val="35"/>
    </w:rPr>
  </w:style>
  <w:style w:type="paragraph" w:customStyle="1" w:styleId="docarticle">
    <w:name w:val="doc__article"/>
    <w:basedOn w:val="a"/>
    <w:rsid w:val="008B6DAD"/>
    <w:pPr>
      <w:spacing w:before="300" w:after="30"/>
      <w:jc w:val="both"/>
    </w:pPr>
    <w:rPr>
      <w:rFonts w:ascii="Helvetica" w:hAnsi="Helvetica" w:cs="Helvetica"/>
      <w:b/>
      <w:bCs/>
    </w:rPr>
  </w:style>
  <w:style w:type="paragraph" w:customStyle="1" w:styleId="docparagraph">
    <w:name w:val="doc__paragraph"/>
    <w:basedOn w:val="a"/>
    <w:rsid w:val="008B6DAD"/>
    <w:pPr>
      <w:spacing w:before="240" w:after="42"/>
      <w:jc w:val="both"/>
    </w:pPr>
    <w:rPr>
      <w:rFonts w:ascii="Georgia" w:hAnsi="Georgia"/>
      <w:sz w:val="35"/>
      <w:szCs w:val="35"/>
    </w:rPr>
  </w:style>
  <w:style w:type="paragraph" w:customStyle="1" w:styleId="docparagraph-name">
    <w:name w:val="doc__paragraph-name"/>
    <w:basedOn w:val="a"/>
    <w:rsid w:val="008B6DAD"/>
    <w:pPr>
      <w:spacing w:after="223"/>
      <w:jc w:val="both"/>
    </w:pPr>
    <w:rPr>
      <w:rFonts w:ascii="Georgia" w:hAnsi="Georgia"/>
      <w:i/>
      <w:iCs/>
    </w:rPr>
  </w:style>
  <w:style w:type="paragraph" w:customStyle="1" w:styleId="docsubparagraph">
    <w:name w:val="doc__subparagraph"/>
    <w:basedOn w:val="a"/>
    <w:rsid w:val="008B6DAD"/>
    <w:pPr>
      <w:spacing w:before="341" w:after="76"/>
      <w:jc w:val="both"/>
    </w:pPr>
    <w:rPr>
      <w:rFonts w:ascii="Helvetica" w:hAnsi="Helvetica" w:cs="Helvetica"/>
      <w:sz w:val="29"/>
      <w:szCs w:val="29"/>
    </w:rPr>
  </w:style>
  <w:style w:type="paragraph" w:customStyle="1" w:styleId="docuntyped">
    <w:name w:val="doc__untyped"/>
    <w:basedOn w:val="a"/>
    <w:rsid w:val="008B6DAD"/>
    <w:pPr>
      <w:spacing w:before="320" w:after="240"/>
      <w:jc w:val="both"/>
    </w:pPr>
    <w:rPr>
      <w:rFonts w:ascii="Helvetica" w:hAnsi="Helvetica" w:cs="Helvetica"/>
      <w:sz w:val="27"/>
      <w:szCs w:val="27"/>
    </w:rPr>
  </w:style>
  <w:style w:type="paragraph" w:customStyle="1" w:styleId="docnote">
    <w:name w:val="doc__note"/>
    <w:basedOn w:val="a"/>
    <w:rsid w:val="008B6DAD"/>
    <w:pPr>
      <w:spacing w:after="611"/>
      <w:ind w:left="873"/>
      <w:jc w:val="both"/>
    </w:pPr>
    <w:rPr>
      <w:rFonts w:ascii="Helvetica" w:hAnsi="Helvetica" w:cs="Helvetica"/>
      <w:sz w:val="17"/>
      <w:szCs w:val="17"/>
    </w:rPr>
  </w:style>
  <w:style w:type="paragraph" w:customStyle="1" w:styleId="doc-notes">
    <w:name w:val="doc-notes"/>
    <w:basedOn w:val="a"/>
    <w:rsid w:val="008B6DAD"/>
    <w:pPr>
      <w:spacing w:after="223"/>
      <w:jc w:val="both"/>
    </w:pPr>
    <w:rPr>
      <w:vanish/>
    </w:rPr>
  </w:style>
  <w:style w:type="paragraph" w:customStyle="1" w:styleId="docsignature">
    <w:name w:val="doc__signature"/>
    <w:basedOn w:val="a"/>
    <w:rsid w:val="008B6DAD"/>
    <w:pPr>
      <w:spacing w:before="223" w:after="223"/>
      <w:jc w:val="both"/>
    </w:pPr>
  </w:style>
  <w:style w:type="paragraph" w:customStyle="1" w:styleId="docquestion">
    <w:name w:val="doc__question"/>
    <w:basedOn w:val="a"/>
    <w:rsid w:val="008B6DAD"/>
    <w:pPr>
      <w:shd w:val="clear" w:color="auto" w:fill="FBF9EF"/>
      <w:spacing w:after="600"/>
      <w:jc w:val="both"/>
    </w:pPr>
  </w:style>
  <w:style w:type="paragraph" w:customStyle="1" w:styleId="docquestion-title">
    <w:name w:val="doc__question-title"/>
    <w:basedOn w:val="a"/>
    <w:rsid w:val="008B6DAD"/>
    <w:pPr>
      <w:spacing w:after="30"/>
      <w:jc w:val="both"/>
    </w:pPr>
    <w:rPr>
      <w:rFonts w:ascii="Helvetica" w:hAnsi="Helvetica" w:cs="Helvetica"/>
      <w:b/>
      <w:bCs/>
    </w:rPr>
  </w:style>
  <w:style w:type="paragraph" w:customStyle="1" w:styleId="doc-start">
    <w:name w:val="doc-start"/>
    <w:basedOn w:val="a"/>
    <w:rsid w:val="008B6DAD"/>
    <w:pPr>
      <w:spacing w:after="223"/>
      <w:jc w:val="both"/>
    </w:pPr>
  </w:style>
  <w:style w:type="paragraph" w:customStyle="1" w:styleId="docexpired">
    <w:name w:val="doc__expired"/>
    <w:basedOn w:val="a"/>
    <w:rsid w:val="008B6DAD"/>
    <w:pPr>
      <w:spacing w:after="223"/>
      <w:jc w:val="both"/>
    </w:pPr>
    <w:rPr>
      <w:color w:val="CCCCCC"/>
    </w:rPr>
  </w:style>
  <w:style w:type="paragraph" w:customStyle="1" w:styleId="content2">
    <w:name w:val="content2"/>
    <w:basedOn w:val="a"/>
    <w:rsid w:val="008B6DAD"/>
    <w:pPr>
      <w:spacing w:after="223"/>
      <w:jc w:val="both"/>
    </w:pPr>
    <w:rPr>
      <w:sz w:val="21"/>
      <w:szCs w:val="21"/>
    </w:rPr>
  </w:style>
  <w:style w:type="paragraph" w:customStyle="1" w:styleId="docarticle1">
    <w:name w:val="doc__article1"/>
    <w:basedOn w:val="a"/>
    <w:rsid w:val="008B6DAD"/>
    <w:pPr>
      <w:spacing w:before="120" w:after="30"/>
      <w:jc w:val="both"/>
    </w:pPr>
    <w:rPr>
      <w:rFonts w:ascii="Helvetica" w:hAnsi="Helvetica" w:cs="Helvetica"/>
      <w:b/>
      <w:bCs/>
    </w:rPr>
  </w:style>
  <w:style w:type="paragraph" w:customStyle="1" w:styleId="printredaction-line">
    <w:name w:val="print_redaction-line"/>
    <w:basedOn w:val="a"/>
    <w:rsid w:val="008B6DAD"/>
    <w:pPr>
      <w:spacing w:after="223"/>
      <w:jc w:val="both"/>
    </w:pPr>
  </w:style>
  <w:style w:type="character" w:customStyle="1" w:styleId="20">
    <w:name w:val="Заголовок 2 Знак"/>
    <w:basedOn w:val="a0"/>
    <w:link w:val="2"/>
    <w:uiPriority w:val="9"/>
    <w:semiHidden/>
    <w:rsid w:val="008B6DAD"/>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8B6DAD"/>
    <w:rPr>
      <w:color w:val="0000FF"/>
      <w:u w:val="single"/>
    </w:rPr>
  </w:style>
  <w:style w:type="character" w:styleId="a5">
    <w:name w:val="FollowedHyperlink"/>
    <w:basedOn w:val="a0"/>
    <w:uiPriority w:val="99"/>
    <w:semiHidden/>
    <w:unhideWhenUsed/>
    <w:rsid w:val="008B6DAD"/>
    <w:rPr>
      <w:color w:val="800080"/>
      <w:u w:val="single"/>
    </w:rPr>
  </w:style>
  <w:style w:type="character" w:customStyle="1" w:styleId="docsupplement-number">
    <w:name w:val="doc__supplement-number"/>
    <w:basedOn w:val="a0"/>
    <w:rsid w:val="008B6DAD"/>
  </w:style>
  <w:style w:type="character" w:customStyle="1" w:styleId="docsupplement-name">
    <w:name w:val="doc__supplement-name"/>
    <w:basedOn w:val="a0"/>
    <w:rsid w:val="008B6DAD"/>
  </w:style>
  <w:style w:type="character" w:customStyle="1" w:styleId="docuntyped-number">
    <w:name w:val="doc__untyped-number"/>
    <w:basedOn w:val="a0"/>
    <w:rsid w:val="008B6DAD"/>
  </w:style>
  <w:style w:type="character" w:customStyle="1" w:styleId="docuntyped-name">
    <w:name w:val="doc__untyped-name"/>
    <w:basedOn w:val="a0"/>
    <w:rsid w:val="008B6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umber">
    <w:name w:val="doc__untyped-number"/>
    <w:basedOn w:val="a0"/>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1709597963">
      <w:marLeft w:val="0"/>
      <w:marRight w:val="3"/>
      <w:marTop w:val="0"/>
      <w:marBottom w:val="0"/>
      <w:divBdr>
        <w:top w:val="none" w:sz="0" w:space="0" w:color="auto"/>
        <w:left w:val="none" w:sz="0" w:space="0" w:color="auto"/>
        <w:bottom w:val="none" w:sz="0" w:space="0" w:color="auto"/>
        <w:right w:val="none" w:sz="0" w:space="0" w:color="auto"/>
      </w:divBdr>
      <w:divsChild>
        <w:div w:id="517040076">
          <w:marLeft w:val="0"/>
          <w:marRight w:val="0"/>
          <w:marTop w:val="0"/>
          <w:marBottom w:val="0"/>
          <w:divBdr>
            <w:top w:val="none" w:sz="0" w:space="0" w:color="auto"/>
            <w:left w:val="none" w:sz="0" w:space="0" w:color="auto"/>
            <w:bottom w:val="none" w:sz="0" w:space="0" w:color="auto"/>
            <w:right w:val="none" w:sz="0" w:space="0" w:color="auto"/>
          </w:divBdr>
        </w:div>
        <w:div w:id="1712529630">
          <w:marLeft w:val="0"/>
          <w:marRight w:val="0"/>
          <w:marTop w:val="465"/>
          <w:marBottom w:val="0"/>
          <w:divBdr>
            <w:top w:val="none" w:sz="0" w:space="0" w:color="auto"/>
            <w:left w:val="none" w:sz="0" w:space="0" w:color="auto"/>
            <w:bottom w:val="none" w:sz="0" w:space="0" w:color="auto"/>
            <w:right w:val="none" w:sz="0" w:space="0" w:color="auto"/>
          </w:divBdr>
          <w:divsChild>
            <w:div w:id="498155467">
              <w:marLeft w:val="0"/>
              <w:marRight w:val="0"/>
              <w:marTop w:val="223"/>
              <w:marBottom w:val="223"/>
              <w:divBdr>
                <w:top w:val="none" w:sz="0" w:space="0" w:color="auto"/>
                <w:left w:val="none" w:sz="0" w:space="0" w:color="auto"/>
                <w:bottom w:val="none" w:sz="0" w:space="0" w:color="auto"/>
                <w:right w:val="none" w:sz="0" w:space="0" w:color="auto"/>
              </w:divBdr>
            </w:div>
            <w:div w:id="1783838574">
              <w:marLeft w:val="0"/>
              <w:marRight w:val="0"/>
              <w:marTop w:val="223"/>
              <w:marBottom w:val="223"/>
              <w:divBdr>
                <w:top w:val="none" w:sz="0" w:space="0" w:color="auto"/>
                <w:left w:val="none" w:sz="0" w:space="0" w:color="auto"/>
                <w:bottom w:val="none" w:sz="0" w:space="0" w:color="auto"/>
                <w:right w:val="none" w:sz="0" w:space="0" w:color="auto"/>
              </w:divBdr>
            </w:div>
            <w:div w:id="191958739">
              <w:marLeft w:val="0"/>
              <w:marRight w:val="0"/>
              <w:marTop w:val="0"/>
              <w:marBottom w:val="0"/>
              <w:divBdr>
                <w:top w:val="none" w:sz="0" w:space="0" w:color="auto"/>
                <w:left w:val="none" w:sz="0" w:space="0" w:color="auto"/>
                <w:bottom w:val="none" w:sz="0" w:space="0" w:color="auto"/>
                <w:right w:val="none" w:sz="0" w:space="0" w:color="auto"/>
              </w:divBdr>
            </w:div>
            <w:div w:id="921764474">
              <w:marLeft w:val="0"/>
              <w:marRight w:val="0"/>
              <w:marTop w:val="320"/>
              <w:marBottom w:val="240"/>
              <w:divBdr>
                <w:top w:val="none" w:sz="0" w:space="0" w:color="auto"/>
                <w:left w:val="none" w:sz="0" w:space="0" w:color="auto"/>
                <w:bottom w:val="none" w:sz="0" w:space="0" w:color="auto"/>
                <w:right w:val="none" w:sz="0" w:space="0" w:color="auto"/>
              </w:divBdr>
            </w:div>
            <w:div w:id="73355191">
              <w:marLeft w:val="0"/>
              <w:marRight w:val="0"/>
              <w:marTop w:val="320"/>
              <w:marBottom w:val="240"/>
              <w:divBdr>
                <w:top w:val="none" w:sz="0" w:space="0" w:color="auto"/>
                <w:left w:val="none" w:sz="0" w:space="0" w:color="auto"/>
                <w:bottom w:val="none" w:sz="0" w:space="0" w:color="auto"/>
                <w:right w:val="none" w:sz="0" w:space="0" w:color="auto"/>
              </w:divBdr>
            </w:div>
            <w:div w:id="1092048758">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950354127">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Маруся</cp:lastModifiedBy>
  <cp:revision>2</cp:revision>
  <dcterms:created xsi:type="dcterms:W3CDTF">2019-10-11T06:11:00Z</dcterms:created>
  <dcterms:modified xsi:type="dcterms:W3CDTF">2019-10-11T06:11:00Z</dcterms:modified>
</cp:coreProperties>
</file>