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60" w:rsidRPr="00A5457D" w:rsidRDefault="00A5457D" w:rsidP="00A5457D">
      <w:pPr>
        <w:ind w:right="-284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Style w:val="a5"/>
          <w:rFonts w:ascii="Verdana" w:hAnsi="Verdana"/>
          <w:color w:val="0000CD"/>
          <w:sz w:val="21"/>
          <w:szCs w:val="21"/>
          <w:shd w:val="clear" w:color="auto" w:fill="FFFFFF"/>
        </w:rPr>
        <w:t xml:space="preserve">Для принятия реалистичного решения о </w:t>
      </w:r>
      <w:bookmarkStart w:id="0" w:name="_GoBack"/>
      <w:r>
        <w:rPr>
          <w:rStyle w:val="a5"/>
          <w:rFonts w:ascii="Verdana" w:hAnsi="Verdana"/>
          <w:color w:val="0000CD"/>
          <w:sz w:val="21"/>
          <w:szCs w:val="21"/>
          <w:shd w:val="clear" w:color="auto" w:fill="FFFFFF"/>
        </w:rPr>
        <w:t xml:space="preserve">выборе профессии </w:t>
      </w:r>
      <w:bookmarkEnd w:id="0"/>
      <w:r>
        <w:rPr>
          <w:rStyle w:val="a5"/>
          <w:rFonts w:ascii="Verdana" w:hAnsi="Verdana"/>
          <w:color w:val="0000CD"/>
          <w:sz w:val="21"/>
          <w:szCs w:val="21"/>
          <w:shd w:val="clear" w:color="auto" w:fill="FFFFFF"/>
        </w:rPr>
        <w:t>необходимо проанализировать следующие факторы: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noProof/>
          <w:lang w:eastAsia="ru-RU"/>
        </w:rPr>
        <w:drawing>
          <wp:inline distT="0" distB="0" distL="0" distR="0" wp14:anchorId="4B5CB4E2" wp14:editId="3E942755">
            <wp:extent cx="2842260" cy="2131694"/>
            <wp:effectExtent l="0" t="0" r="0" b="2540"/>
            <wp:docPr id="1" name="Рисунок 1" descr="http://karagaila.ucoz.ru/nacepikova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gaila.ucoz.ru/nacepikova/img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345" cy="213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6"/>
          <w:szCs w:val="16"/>
        </w:rPr>
        <w:br/>
      </w:r>
      <w:r w:rsidRPr="00A5457D">
        <w:rPr>
          <w:rStyle w:val="a9"/>
          <w:rFonts w:ascii="Verdana" w:hAnsi="Verdana"/>
          <w:b/>
          <w:bCs/>
          <w:color w:val="000000"/>
          <w:sz w:val="20"/>
          <w:szCs w:val="16"/>
          <w:shd w:val="clear" w:color="auto" w:fill="FFFFFF"/>
        </w:rPr>
        <w:t>Первый фактор –</w:t>
      </w:r>
      <w:r w:rsidRPr="00A5457D">
        <w:rPr>
          <w:rStyle w:val="a9"/>
          <w:rFonts w:ascii="Verdana" w:hAnsi="Verdana"/>
          <w:b/>
          <w:bCs/>
          <w:color w:val="800080"/>
          <w:sz w:val="20"/>
          <w:szCs w:val="16"/>
          <w:shd w:val="clear" w:color="auto" w:fill="FFFFFF"/>
        </w:rPr>
        <w:t> «Хочу»</w:t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  <w:shd w:val="clear" w:color="auto" w:fill="FFFFFF"/>
        </w:rPr>
        <w:t>Помочь подростку оценить его интересы и склонности, выяснить, какие профессии ему нравятся, представляет ли он, чем хотел бы заниматься каждый день.</w:t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Style w:val="a5"/>
          <w:rFonts w:ascii="Verdana" w:hAnsi="Verdana"/>
          <w:i/>
          <w:iCs/>
          <w:color w:val="000000"/>
          <w:sz w:val="20"/>
          <w:szCs w:val="16"/>
          <w:shd w:val="clear" w:color="auto" w:fill="FFFFFF"/>
        </w:rPr>
        <w:t>Второй фактор –</w:t>
      </w:r>
      <w:r w:rsidRPr="00A5457D">
        <w:rPr>
          <w:rStyle w:val="a5"/>
          <w:rFonts w:ascii="Verdana" w:hAnsi="Verdana"/>
          <w:i/>
          <w:iCs/>
          <w:color w:val="800080"/>
          <w:sz w:val="20"/>
          <w:szCs w:val="16"/>
          <w:shd w:val="clear" w:color="auto" w:fill="FFFFFF"/>
        </w:rPr>
        <w:t> «Могу»</w:t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  <w:shd w:val="clear" w:color="auto" w:fill="FFFFFF"/>
        </w:rPr>
        <w:t>Познакомить ребенка с требованиями, которые может предъявить выбранная им профессия. Помочь ему выявить способности и умения, знания и навыки, полученные в школе, рассказать, как можно применить их к выбираемой профессии. </w:t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Style w:val="a5"/>
          <w:rFonts w:ascii="Verdana" w:hAnsi="Verdana"/>
          <w:i/>
          <w:iCs/>
          <w:color w:val="000000"/>
          <w:sz w:val="20"/>
          <w:szCs w:val="16"/>
          <w:shd w:val="clear" w:color="auto" w:fill="FFFFFF"/>
        </w:rPr>
        <w:t>Третий фактор – </w:t>
      </w:r>
      <w:r w:rsidRPr="00A5457D">
        <w:rPr>
          <w:rStyle w:val="a5"/>
          <w:rFonts w:ascii="Verdana" w:hAnsi="Verdana"/>
          <w:i/>
          <w:iCs/>
          <w:color w:val="800080"/>
          <w:sz w:val="20"/>
          <w:szCs w:val="16"/>
          <w:shd w:val="clear" w:color="auto" w:fill="FFFFFF"/>
        </w:rPr>
        <w:t>«Надо»</w:t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  <w:shd w:val="clear" w:color="auto" w:fill="FFFFFF"/>
        </w:rPr>
        <w:t xml:space="preserve">Узнайте, будет ли </w:t>
      </w:r>
      <w:proofErr w:type="spellStart"/>
      <w:r w:rsidRPr="00A5457D">
        <w:rPr>
          <w:rFonts w:ascii="Verdana" w:hAnsi="Verdana"/>
          <w:color w:val="000000"/>
          <w:sz w:val="20"/>
          <w:szCs w:val="16"/>
          <w:shd w:val="clear" w:color="auto" w:fill="FFFFFF"/>
        </w:rPr>
        <w:t>востребованна</w:t>
      </w:r>
      <w:proofErr w:type="spellEnd"/>
      <w:r w:rsidRPr="00A5457D">
        <w:rPr>
          <w:rFonts w:ascii="Verdana" w:hAnsi="Verdana"/>
          <w:color w:val="000000"/>
          <w:sz w:val="20"/>
          <w:szCs w:val="16"/>
          <w:shd w:val="clear" w:color="auto" w:fill="FFFFFF"/>
        </w:rPr>
        <w:t xml:space="preserve"> выбираемая профессия на рынке труда и где можно получить профессиональное образование по избранной специальности.</w:t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  <w:shd w:val="clear" w:color="auto" w:fill="FFFFFF"/>
        </w:rPr>
        <w:t>1.    Обозначьте несколько альтернативных вариантов профессионального выбора.</w:t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  <w:shd w:val="clear" w:color="auto" w:fill="FFFFFF"/>
        </w:rPr>
        <w:t>2.    Оцените вместе с подростком достоинства и недостатки каждого варианта.</w:t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  <w:shd w:val="clear" w:color="auto" w:fill="FFFFFF"/>
        </w:rPr>
        <w:t xml:space="preserve">3.    Исследуйте шансы его успешности в каждом </w:t>
      </w:r>
      <w:proofErr w:type="gramStart"/>
      <w:r w:rsidRPr="00A5457D">
        <w:rPr>
          <w:rFonts w:ascii="Verdana" w:hAnsi="Verdana"/>
          <w:color w:val="000000"/>
          <w:sz w:val="20"/>
          <w:szCs w:val="16"/>
          <w:shd w:val="clear" w:color="auto" w:fill="FFFFFF"/>
        </w:rPr>
        <w:t>выборе</w:t>
      </w:r>
      <w:proofErr w:type="gramEnd"/>
      <w:r w:rsidRPr="00A5457D">
        <w:rPr>
          <w:rFonts w:ascii="Verdana" w:hAnsi="Verdana"/>
          <w:color w:val="000000"/>
          <w:sz w:val="20"/>
          <w:szCs w:val="16"/>
          <w:shd w:val="clear" w:color="auto" w:fill="FFFFFF"/>
        </w:rPr>
        <w:t xml:space="preserve"> и просчитать последствия каждого варианта.</w:t>
      </w:r>
      <w:r w:rsidRPr="00A5457D">
        <w:rPr>
          <w:rFonts w:ascii="Verdana" w:hAnsi="Verdana"/>
          <w:color w:val="000000"/>
          <w:sz w:val="20"/>
          <w:szCs w:val="16"/>
        </w:rPr>
        <w:br/>
      </w:r>
      <w:r w:rsidRPr="00A5457D">
        <w:rPr>
          <w:rFonts w:ascii="Verdana" w:hAnsi="Verdana"/>
          <w:color w:val="000000"/>
          <w:sz w:val="20"/>
          <w:szCs w:val="16"/>
          <w:shd w:val="clear" w:color="auto" w:fill="FFFFFF"/>
        </w:rPr>
        <w:t>4.    Продумайте вместе с ребенком запасные варианты на случай затруднения в реализации основного плана.</w:t>
      </w:r>
    </w:p>
    <w:sectPr w:rsidR="005C4360" w:rsidRPr="00A5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C5022"/>
    <w:multiLevelType w:val="hybridMultilevel"/>
    <w:tmpl w:val="B0AEB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EA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4DC1"/>
    <w:rsid w:val="002560D5"/>
    <w:rsid w:val="002970BA"/>
    <w:rsid w:val="00297F3F"/>
    <w:rsid w:val="00312D11"/>
    <w:rsid w:val="0032279A"/>
    <w:rsid w:val="00327A41"/>
    <w:rsid w:val="00332A32"/>
    <w:rsid w:val="0037551E"/>
    <w:rsid w:val="003B15CC"/>
    <w:rsid w:val="003E2130"/>
    <w:rsid w:val="003E78F7"/>
    <w:rsid w:val="003E7EDB"/>
    <w:rsid w:val="003F70AB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112B"/>
    <w:rsid w:val="006F3288"/>
    <w:rsid w:val="006F5E6C"/>
    <w:rsid w:val="00700DDC"/>
    <w:rsid w:val="0070452A"/>
    <w:rsid w:val="00725080"/>
    <w:rsid w:val="00757C33"/>
    <w:rsid w:val="0076546C"/>
    <w:rsid w:val="00767F0D"/>
    <w:rsid w:val="008242C2"/>
    <w:rsid w:val="008631D6"/>
    <w:rsid w:val="0089040B"/>
    <w:rsid w:val="008C093F"/>
    <w:rsid w:val="008C3161"/>
    <w:rsid w:val="008C4CEA"/>
    <w:rsid w:val="008F4333"/>
    <w:rsid w:val="00906D97"/>
    <w:rsid w:val="00927BFC"/>
    <w:rsid w:val="0093198F"/>
    <w:rsid w:val="00935F22"/>
    <w:rsid w:val="009A25AC"/>
    <w:rsid w:val="009E6E9A"/>
    <w:rsid w:val="00A04308"/>
    <w:rsid w:val="00A1095A"/>
    <w:rsid w:val="00A35FFC"/>
    <w:rsid w:val="00A5340C"/>
    <w:rsid w:val="00A5457D"/>
    <w:rsid w:val="00A90414"/>
    <w:rsid w:val="00A916E5"/>
    <w:rsid w:val="00AB046A"/>
    <w:rsid w:val="00AB1D9C"/>
    <w:rsid w:val="00AB2C3F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A2D2E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">
    <w:name w:val="Название объекта1"/>
    <w:basedOn w:val="a0"/>
    <w:rsid w:val="00CA2D2E"/>
  </w:style>
  <w:style w:type="character" w:styleId="a9">
    <w:name w:val="Emphasis"/>
    <w:basedOn w:val="a0"/>
    <w:uiPriority w:val="20"/>
    <w:qFormat/>
    <w:rsid w:val="00A545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">
    <w:name w:val="Название объекта1"/>
    <w:basedOn w:val="a0"/>
    <w:rsid w:val="00CA2D2E"/>
  </w:style>
  <w:style w:type="character" w:styleId="a9">
    <w:name w:val="Emphasis"/>
    <w:basedOn w:val="a0"/>
    <w:uiPriority w:val="20"/>
    <w:qFormat/>
    <w:rsid w:val="00A545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dcterms:created xsi:type="dcterms:W3CDTF">2020-01-21T03:01:00Z</dcterms:created>
  <dcterms:modified xsi:type="dcterms:W3CDTF">2020-01-21T03:01:00Z</dcterms:modified>
</cp:coreProperties>
</file>